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49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Técnica Tecnológic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Técnica</w:t>
        <w:br/>
      </w:r>
      <w:r>
        <w:rPr>
          <w:rFonts w:ascii="Georgia" w:hAnsi="Georgia" w:cs="Georgia" w:eastAsia="Georgia"/>
          <w:b/>
          <w:i w:val="0"/>
          <w:color w:val="FFFFFF"/>
          <w:sz w:val="80"/>
        </w:rPr>
        <w:t>Tecnológica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Técnica Tecnológica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