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ersonal Social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796B"/>
          <w:sz w:val="76"/>
        </w:rPr>
        <w:t>Personal Social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