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temáticas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1E5AA8"/>
          <w:sz w:val="72"/>
        </w:rPr>
        <w:t>Matemáticas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135" w:right="2227" w:bottom="360" w:left="222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