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nocimiento del Medi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42632E"/>
          <w:sz w:val="68"/>
        </w:rPr>
        <w:t>Conocimiento del</w:t>
        <w:br/>
      </w:r>
      <w:r>
        <w:rPr>
          <w:rFonts w:ascii="Georgia" w:hAnsi="Georgia" w:cs="Georgia" w:eastAsia="Georgia"/>
          <w:b/>
          <w:i/>
          <w:color w:val="42632E"/>
          <w:sz w:val="68"/>
        </w:rPr>
        <w:t>Medio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Conocimiento del Medio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