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5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ormación Cívica y Ét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68"/>
        </w:rPr>
        <w:t>Formación Cívica y</w:t>
        <w:br/>
      </w:r>
      <w:r>
        <w:rPr>
          <w:rFonts w:ascii="Comic Sans MS" w:hAnsi="Comic Sans MS" w:cs="Comic Sans MS" w:eastAsia="Comic Sans MS"/>
          <w:b/>
          <w:i w:val="0"/>
          <w:color w:val="000000"/>
          <w:sz w:val="68"/>
        </w:rPr>
        <w:t>Ética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