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V Bimestre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0B505D"/>
          <w:sz w:val="72"/>
        </w:rPr>
        <w:t>IV Bimestre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IV Bimestre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