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I Bimestr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BC4B51"/>
          <w:sz w:val="76"/>
        </w:rPr>
        <w:t>II Bimestre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II Bimestre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