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312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ducación Artístic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6A4C93"/>
          <w:sz w:val="76"/>
        </w:rPr>
        <w:t>Educación</w:t>
        <w:br/>
      </w:r>
      <w:r>
        <w:rPr>
          <w:rFonts w:ascii="Georgia" w:hAnsi="Georgia" w:cs="Georgia" w:eastAsia="Georgia"/>
          <w:b/>
          <w:i w:val="0"/>
          <w:color w:val="6A4C93"/>
          <w:sz w:val="76"/>
        </w:rPr>
        <w:t>Artística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Artística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