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B2CBF"/>
          <w:sz w:val="72"/>
        </w:rPr>
        <w:t>Artes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