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B2CBF"/>
          <w:sz w:val="76"/>
        </w:rPr>
        <w:t>Artes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