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B2CBF"/>
          <w:sz w:val="88"/>
        </w:rPr>
        <w:t>Artes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